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  <w:r w:rsidR="00A14B4F">
        <w:rPr>
          <w:b/>
          <w:color w:val="000000"/>
          <w:kern w:val="28"/>
          <w:sz w:val="28"/>
          <w:szCs w:val="22"/>
          <w14:ligatures w14:val="all"/>
        </w:rPr>
        <w:t>уголовно</w:t>
      </w:r>
      <w:r w:rsidR="008849F6">
        <w:rPr>
          <w:b/>
          <w:color w:val="000000"/>
          <w:kern w:val="28"/>
          <w:sz w:val="28"/>
          <w:szCs w:val="22"/>
          <w14:ligatures w14:val="all"/>
        </w:rPr>
        <w:t>-процессуального</w:t>
      </w:r>
      <w:r w:rsidR="00A14B4F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законодательства в </w:t>
      </w:r>
      <w:r w:rsidR="008849F6">
        <w:rPr>
          <w:b/>
          <w:color w:val="000000"/>
          <w:kern w:val="28"/>
          <w:sz w:val="28"/>
          <w:szCs w:val="22"/>
          <w14:ligatures w14:val="all"/>
        </w:rPr>
        <w:t>июле</w:t>
      </w:r>
      <w:r w:rsidR="00D900AC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>2021 года</w:t>
      </w:r>
      <w:bookmarkEnd w:id="0"/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. 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Pr="00C73C18" w:rsidRDefault="008849F6" w:rsidP="008849F6">
      <w:pPr>
        <w:ind w:firstLine="567"/>
        <w:jc w:val="both"/>
        <w:rPr>
          <w:b/>
          <w:sz w:val="28"/>
          <w:szCs w:val="28"/>
        </w:rPr>
      </w:pPr>
      <w:bookmarkStart w:id="1" w:name="_Hlk80957272"/>
      <w:r w:rsidRPr="00C73C18">
        <w:rPr>
          <w:color w:val="000000"/>
          <w:kern w:val="28"/>
          <w:sz w:val="28"/>
          <w:szCs w:val="28"/>
          <w14:ligatures w14:val="all"/>
        </w:rPr>
        <w:t>Разъясняет заместитель Никулинского межрайонного прокурора города Москвы советник юстиции Романов И.В.</w:t>
      </w:r>
    </w:p>
    <w:p w:rsidR="008849F6" w:rsidRDefault="008849F6" w:rsidP="008849F6">
      <w:pPr>
        <w:ind w:firstLine="540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В соответствии с Федеральным законом</w:t>
      </w:r>
      <w:r w:rsidRPr="00412BEE">
        <w:rPr>
          <w:sz w:val="28"/>
          <w:szCs w:val="28"/>
        </w:rPr>
        <w:t xml:space="preserve"> </w:t>
      </w:r>
      <w:r w:rsidRPr="00C73C18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C73C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73C18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C73C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285-ФЗ                           внесены изменения </w:t>
      </w:r>
      <w:r w:rsidRPr="00C73C18">
        <w:rPr>
          <w:sz w:val="28"/>
          <w:szCs w:val="28"/>
        </w:rPr>
        <w:t>в статью 1</w:t>
      </w:r>
      <w:r>
        <w:rPr>
          <w:sz w:val="28"/>
          <w:szCs w:val="28"/>
        </w:rPr>
        <w:t>51</w:t>
      </w:r>
      <w:r w:rsidRPr="00C73C18">
        <w:rPr>
          <w:sz w:val="28"/>
          <w:szCs w:val="28"/>
        </w:rPr>
        <w:t xml:space="preserve"> Уголовно-процессуального кодекса Российской Федерации</w:t>
      </w:r>
      <w:r>
        <w:rPr>
          <w:sz w:val="28"/>
          <w:szCs w:val="28"/>
        </w:rPr>
        <w:t xml:space="preserve"> – «Подследственность», </w:t>
      </w:r>
      <w:r w:rsidRPr="00C73C18">
        <w:rPr>
          <w:sz w:val="28"/>
          <w:szCs w:val="28"/>
        </w:rPr>
        <w:t xml:space="preserve">указанная статья дополнена </w:t>
      </w:r>
      <w:r>
        <w:rPr>
          <w:sz w:val="28"/>
          <w:szCs w:val="28"/>
        </w:rPr>
        <w:t>подпунктом «д»</w:t>
      </w:r>
      <w:r w:rsidRPr="00C73C18">
        <w:rPr>
          <w:sz w:val="28"/>
          <w:szCs w:val="28"/>
        </w:rPr>
        <w:t xml:space="preserve"> следующего содержания: «</w:t>
      </w:r>
      <w:r>
        <w:rPr>
          <w:sz w:val="28"/>
          <w:szCs w:val="28"/>
        </w:rPr>
        <w:t>д)</w:t>
      </w:r>
      <w:r w:rsidRPr="00C73C18">
        <w:rPr>
          <w:sz w:val="28"/>
          <w:szCs w:val="28"/>
        </w:rPr>
        <w:t xml:space="preserve"> </w:t>
      </w:r>
      <w:r>
        <w:rPr>
          <w:sz w:val="28"/>
          <w:szCs w:val="28"/>
        </w:rPr>
        <w:t>о преступлениях, предусмотренных статьями 125, 151 и 156 Уголовного кодекса Российской Федерации, в случае их выявления следователями Следственного комитета Российской Федерации в ходе расследования уголовных дел о преступлениях, предусмотренных подпунктом «г» настоящего пункта, а также о преступлениях, предусмотренных статьей 150 Уголовного кодекса Российской Федерации, в случае их выявления следователями Следственного комитета Российской Федерации в ходе расследования уголовных дел, переданных прокурором в порядке, предусмотренном пунктом 12 части второй статьи 37 настоящего Кодекса.»</w:t>
      </w:r>
      <w:r w:rsidRPr="00C73C18">
        <w:rPr>
          <w:sz w:val="28"/>
          <w:szCs w:val="28"/>
        </w:rPr>
        <w:t>.</w:t>
      </w:r>
    </w:p>
    <w:p w:rsidR="008849F6" w:rsidRPr="001B4EB3" w:rsidRDefault="008849F6" w:rsidP="00884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предварительное следствие производится следователями Следственного комитета Российской Федерации (далее – следователи                        СК России) по ст. 125 УК РФ - «Оставление в опасности», 151 УК РФ -  «Вовлечение несовершеннолетнего в совершение антиобщественных действий» и 156 УК РФ - «Неисполнение обязанностей по воспитанию несовершеннолетнего» в случае их выявления следователями СК России в ходе расследования уголовных дел о тяжких и особо тяжких преступлениях, совершенных несовершеннолетними и в отношении несовершеннолетних,                  а также о преступлениях, предусмотренных ст. 150 УК РФ – «Вовлечение несовершеннолетнего в совершение преступления» в случае их выявления следователями СК России в ходе расследования уголовных дел, переданных прокурором от одного органа предварительного расследования другому (за исключением передачи уголовного дела или материалов проверки сообщения о преступлении в системе одного органа предварительного расследования). </w:t>
      </w:r>
    </w:p>
    <w:p w:rsidR="008849F6" w:rsidRDefault="008849F6" w:rsidP="008849F6">
      <w:pPr>
        <w:ind w:firstLine="540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В соответствии с Федеральным законом</w:t>
      </w:r>
      <w:r w:rsidRPr="00412BEE">
        <w:rPr>
          <w:sz w:val="28"/>
          <w:szCs w:val="28"/>
        </w:rPr>
        <w:t xml:space="preserve"> </w:t>
      </w:r>
      <w:r w:rsidRPr="00C73C18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C73C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73C18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C73C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294-ФЗ                           внесены изменения </w:t>
      </w:r>
      <w:r w:rsidRPr="00C73C18">
        <w:rPr>
          <w:sz w:val="28"/>
          <w:szCs w:val="28"/>
        </w:rPr>
        <w:t xml:space="preserve">в статью </w:t>
      </w:r>
      <w:r>
        <w:rPr>
          <w:sz w:val="28"/>
          <w:szCs w:val="28"/>
        </w:rPr>
        <w:t>239</w:t>
      </w:r>
      <w:r w:rsidRPr="00C73C18">
        <w:rPr>
          <w:sz w:val="28"/>
          <w:szCs w:val="28"/>
        </w:rPr>
        <w:t xml:space="preserve"> Уголовно-процессуального кодекса Российской Федерации</w:t>
      </w:r>
      <w:r>
        <w:rPr>
          <w:sz w:val="28"/>
          <w:szCs w:val="28"/>
        </w:rPr>
        <w:t xml:space="preserve"> – «Прекращение уголовного дела или уголовного преследования», </w:t>
      </w:r>
      <w:r w:rsidRPr="00C73C18">
        <w:rPr>
          <w:sz w:val="28"/>
          <w:szCs w:val="28"/>
        </w:rPr>
        <w:t xml:space="preserve">указанная статья </w:t>
      </w:r>
      <w:r>
        <w:rPr>
          <w:sz w:val="28"/>
          <w:szCs w:val="28"/>
        </w:rPr>
        <w:t>изменена следующим образом: «в части первой слова «, частью второй» исключить, дополнить частью первой.1 следующего содержания: «1.1. Прекращение уголовного дела по основанию, предусмотренному частью второй статьи 24 настоящего Кодекса, допускается только с согласия обвиняемого. В случае, если обвиняемый возражает против прекращения уголовного дела по указанному основанию, судебное разбирательство продолжается в обычном порядке.».</w:t>
      </w:r>
    </w:p>
    <w:p w:rsidR="008849F6" w:rsidRPr="00614249" w:rsidRDefault="008849F6" w:rsidP="00884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в</w:t>
      </w:r>
      <w:r w:rsidRPr="00C73C18">
        <w:rPr>
          <w:sz w:val="28"/>
          <w:szCs w:val="28"/>
        </w:rPr>
        <w:t xml:space="preserve"> соответствии с Федеральным законом</w:t>
      </w:r>
      <w:r w:rsidRPr="00412BEE">
        <w:rPr>
          <w:sz w:val="28"/>
          <w:szCs w:val="28"/>
        </w:rPr>
        <w:t xml:space="preserve"> </w:t>
      </w:r>
      <w:r w:rsidRPr="00C73C18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C73C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73C18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</w:t>
      </w:r>
      <w:r w:rsidRPr="00C73C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294-ФЗ внесены изменения </w:t>
      </w:r>
      <w:r w:rsidRPr="00C73C18">
        <w:rPr>
          <w:sz w:val="28"/>
          <w:szCs w:val="28"/>
        </w:rPr>
        <w:t xml:space="preserve">в статью </w:t>
      </w:r>
      <w:r>
        <w:rPr>
          <w:sz w:val="28"/>
          <w:szCs w:val="28"/>
        </w:rPr>
        <w:t>254</w:t>
      </w:r>
      <w:r w:rsidRPr="00C73C18">
        <w:rPr>
          <w:sz w:val="28"/>
          <w:szCs w:val="28"/>
        </w:rPr>
        <w:t xml:space="preserve"> Уголовно-процессуального кодекса Российской Федерации</w:t>
      </w:r>
      <w:r>
        <w:rPr>
          <w:sz w:val="28"/>
          <w:szCs w:val="28"/>
        </w:rPr>
        <w:t xml:space="preserve"> – «Прекращение уголовного дела или уголовного преследования в судебном заседании», указанная статья изложена в следующей редакции: «1. Суд прекращает уголовное дело в судебном заседании: 1) в случаях, если во время судебного разбирательства будут установлены обстоятельства, указанные в пунктах 3 – 6 части первой статьи 24 и пунктах 3- 6 части первой статьи 27 настоящего Кодекса; 2) в случае отказа обвинителя от обвинения в соответствии с частью седьмой статьи 246 или частью третьей статьи 249 настоящего Кодекса; 3) в случаях, предусмотренных статьями 25 и 28 настоящего Кодекса; 4) в случаях, предусмотренных статьей 25.1 настоящего Кодекса, с учетом требований, установленных статьей 446.3 настоящего Кодекса. 2. Прекращение уголовного дела по основанию, предусмотренному частью второй статьи 24 настоящего Кодекса, допускается только с согласия подсудимого. В случае, если подсудимый возражает против прекращения уголовного дела по указанному основанию, судебное разбирательство продолжается в обычном порядке.».</w:t>
      </w:r>
    </w:p>
    <w:p w:rsidR="008849F6" w:rsidRPr="00614249" w:rsidRDefault="008849F6" w:rsidP="00884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уголовное дело подлежит прекращению по основанию, предусмотренному пунктом 2 части первой ст. 24 УПК РФ (отсутствие в деянии состава преступления), в случае, когда до вступления приговора в законную силу преступность и наказуемость этого деяния были устранены новым уголовным законом только с согласия обвиняемого (подсудимого).                 В случае, если обвиняемый (подсудимый) возражает против прекращения уголовного дела по указанному основанию, судебное разбирательство продолжается в обычном порядке.</w:t>
      </w:r>
    </w:p>
    <w:p w:rsidR="008849F6" w:rsidRDefault="008849F6" w:rsidP="008849F6">
      <w:pPr>
        <w:ind w:firstLine="426"/>
        <w:jc w:val="both"/>
        <w:rPr>
          <w:rFonts w:ascii="Verdana" w:hAnsi="Verdana"/>
          <w:sz w:val="28"/>
          <w:szCs w:val="28"/>
        </w:rPr>
      </w:pPr>
    </w:p>
    <w:bookmarkEnd w:id="1"/>
    <w:p w:rsidR="001F3AE9" w:rsidRDefault="001F3AE9" w:rsidP="001F3AE9">
      <w:pPr>
        <w:rPr>
          <w:sz w:val="28"/>
          <w:szCs w:val="28"/>
        </w:rPr>
      </w:pPr>
    </w:p>
    <w:p w:rsidR="00843D5A" w:rsidRDefault="00843D5A" w:rsidP="001F3AE9">
      <w:pPr>
        <w:rPr>
          <w:sz w:val="28"/>
          <w:szCs w:val="28"/>
        </w:rPr>
      </w:pPr>
    </w:p>
    <w:p w:rsidR="00843D5A" w:rsidRDefault="00843D5A" w:rsidP="001F3AE9">
      <w:pPr>
        <w:rPr>
          <w:sz w:val="28"/>
          <w:szCs w:val="28"/>
        </w:rPr>
      </w:pPr>
    </w:p>
    <w:p w:rsidR="00843D5A" w:rsidRDefault="00843D5A" w:rsidP="001F3AE9">
      <w:pPr>
        <w:rPr>
          <w:sz w:val="28"/>
          <w:szCs w:val="28"/>
        </w:rPr>
      </w:pPr>
    </w:p>
    <w:p w:rsidR="00843D5A" w:rsidRPr="001F3AE9" w:rsidRDefault="00843D5A" w:rsidP="001F3AE9">
      <w:pPr>
        <w:rPr>
          <w:sz w:val="28"/>
          <w:szCs w:val="28"/>
        </w:rPr>
      </w:pPr>
    </w:p>
    <w:p w:rsidR="001F3AE9" w:rsidRPr="001F3AE9" w:rsidRDefault="001F3AE9" w:rsidP="001F3AE9">
      <w:pPr>
        <w:rPr>
          <w:sz w:val="28"/>
          <w:szCs w:val="28"/>
        </w:rPr>
      </w:pPr>
    </w:p>
    <w:p w:rsidR="001F3AE9" w:rsidRPr="001F3AE9" w:rsidRDefault="001F3AE9" w:rsidP="001F3AE9">
      <w:pPr>
        <w:rPr>
          <w:sz w:val="28"/>
          <w:szCs w:val="28"/>
        </w:rPr>
      </w:pPr>
    </w:p>
    <w:p w:rsidR="001F3AE9" w:rsidRPr="001F3AE9" w:rsidRDefault="001F3AE9" w:rsidP="001F3AE9">
      <w:pPr>
        <w:rPr>
          <w:sz w:val="28"/>
          <w:szCs w:val="28"/>
        </w:rPr>
      </w:pPr>
    </w:p>
    <w:p w:rsidR="001F3AE9" w:rsidRPr="001F3AE9" w:rsidRDefault="001F3AE9" w:rsidP="001F3AE9">
      <w:pPr>
        <w:rPr>
          <w:sz w:val="28"/>
          <w:szCs w:val="28"/>
        </w:rPr>
      </w:pPr>
    </w:p>
    <w:p w:rsidR="001F3AE9" w:rsidRPr="001F3AE9" w:rsidRDefault="001F3AE9" w:rsidP="001F3AE9">
      <w:pPr>
        <w:rPr>
          <w:sz w:val="28"/>
          <w:szCs w:val="28"/>
        </w:rPr>
      </w:pPr>
    </w:p>
    <w:p w:rsidR="001F3AE9" w:rsidRPr="001F3AE9" w:rsidRDefault="001F3AE9" w:rsidP="001F3AE9">
      <w:pPr>
        <w:rPr>
          <w:sz w:val="28"/>
          <w:szCs w:val="28"/>
        </w:rPr>
      </w:pPr>
    </w:p>
    <w:p w:rsidR="001F3AE9" w:rsidRDefault="001F3AE9" w:rsidP="001F3AE9">
      <w:pPr>
        <w:rPr>
          <w:sz w:val="28"/>
          <w:szCs w:val="28"/>
        </w:rPr>
      </w:pPr>
    </w:p>
    <w:p w:rsidR="00161A4E" w:rsidRDefault="00161A4E" w:rsidP="001F3AE9">
      <w:pPr>
        <w:rPr>
          <w:sz w:val="28"/>
          <w:szCs w:val="28"/>
        </w:rPr>
      </w:pPr>
    </w:p>
    <w:p w:rsidR="001F3AE9" w:rsidRDefault="001F3AE9" w:rsidP="001F3AE9">
      <w:pPr>
        <w:rPr>
          <w:sz w:val="28"/>
          <w:szCs w:val="28"/>
        </w:rPr>
      </w:pPr>
    </w:p>
    <w:p w:rsidR="001F3AE9" w:rsidRDefault="001F3AE9" w:rsidP="001F3AE9">
      <w:pPr>
        <w:rPr>
          <w:sz w:val="28"/>
          <w:szCs w:val="28"/>
        </w:rPr>
      </w:pPr>
    </w:p>
    <w:sectPr w:rsidR="001F3AE9" w:rsidSect="008849F6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A2" w:rsidRDefault="00DD10A2" w:rsidP="00A36CAE">
      <w:r>
        <w:separator/>
      </w:r>
    </w:p>
  </w:endnote>
  <w:endnote w:type="continuationSeparator" w:id="0">
    <w:p w:rsidR="00DD10A2" w:rsidRDefault="00DD10A2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A2" w:rsidRDefault="00DD10A2" w:rsidP="00A36CAE">
      <w:r>
        <w:separator/>
      </w:r>
    </w:p>
  </w:footnote>
  <w:footnote w:type="continuationSeparator" w:id="0">
    <w:p w:rsidR="00DD10A2" w:rsidRDefault="00DD10A2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5B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74CE6"/>
    <w:rsid w:val="00096A75"/>
    <w:rsid w:val="000D2662"/>
    <w:rsid w:val="000E5216"/>
    <w:rsid w:val="000F4226"/>
    <w:rsid w:val="0012058E"/>
    <w:rsid w:val="00154068"/>
    <w:rsid w:val="00161A4E"/>
    <w:rsid w:val="00163E5E"/>
    <w:rsid w:val="001B1CBD"/>
    <w:rsid w:val="001B4EB3"/>
    <w:rsid w:val="001F3AE9"/>
    <w:rsid w:val="002453FA"/>
    <w:rsid w:val="00283DFC"/>
    <w:rsid w:val="002E15C0"/>
    <w:rsid w:val="002E4CD8"/>
    <w:rsid w:val="00300C2D"/>
    <w:rsid w:val="00334791"/>
    <w:rsid w:val="00380CEF"/>
    <w:rsid w:val="003866E8"/>
    <w:rsid w:val="003910E2"/>
    <w:rsid w:val="003A43A0"/>
    <w:rsid w:val="003B77AE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F2F90"/>
    <w:rsid w:val="008F72E9"/>
    <w:rsid w:val="00904616"/>
    <w:rsid w:val="009144BB"/>
    <w:rsid w:val="00940E3E"/>
    <w:rsid w:val="00944BFE"/>
    <w:rsid w:val="009B538F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9055B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5240"/>
    <w:rsid w:val="00D900AC"/>
    <w:rsid w:val="00DD10A2"/>
    <w:rsid w:val="00E303A3"/>
    <w:rsid w:val="00E42D9F"/>
    <w:rsid w:val="00E6288B"/>
    <w:rsid w:val="00E952EC"/>
    <w:rsid w:val="00F034DF"/>
    <w:rsid w:val="00F076A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AEE1-9F5C-44CA-ADA9-356BE5D9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cp:lastPrinted>2021-07-30T13:09:00Z</cp:lastPrinted>
  <dcterms:created xsi:type="dcterms:W3CDTF">2021-08-27T09:04:00Z</dcterms:created>
  <dcterms:modified xsi:type="dcterms:W3CDTF">2021-08-27T09:04:00Z</dcterms:modified>
</cp:coreProperties>
</file>