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16D" w:rsidRPr="002A4FA9" w:rsidRDefault="0095316D" w:rsidP="002A4FA9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4FA9">
        <w:rPr>
          <w:rFonts w:ascii="Times New Roman" w:hAnsi="Times New Roman" w:cs="Times New Roman"/>
          <w:b/>
          <w:kern w:val="28"/>
          <w:sz w:val="28"/>
          <w:szCs w:val="28"/>
        </w:rPr>
        <w:t>Никулинской межрайонной прокуратурой города Москвы проведена проверка</w:t>
      </w:r>
      <w:r w:rsidRPr="002A4FA9">
        <w:rPr>
          <w:rFonts w:ascii="Times New Roman" w:hAnsi="Times New Roman" w:cs="Times New Roman"/>
          <w:b/>
          <w:sz w:val="28"/>
          <w:szCs w:val="28"/>
        </w:rPr>
        <w:t xml:space="preserve"> по обращению </w:t>
      </w:r>
      <w:r w:rsidR="000361C1" w:rsidRPr="002A4FA9">
        <w:rPr>
          <w:rFonts w:ascii="Times New Roman" w:hAnsi="Times New Roman" w:cs="Times New Roman"/>
          <w:b/>
          <w:sz w:val="28"/>
          <w:szCs w:val="28"/>
        </w:rPr>
        <w:t>В</w:t>
      </w:r>
      <w:r w:rsidRPr="002A4FA9">
        <w:rPr>
          <w:rFonts w:ascii="Times New Roman" w:hAnsi="Times New Roman" w:cs="Times New Roman"/>
          <w:b/>
          <w:sz w:val="28"/>
          <w:szCs w:val="28"/>
        </w:rPr>
        <w:t xml:space="preserve">. </w:t>
      </w:r>
      <w:bookmarkStart w:id="0" w:name="_GoBack"/>
      <w:r w:rsidRPr="002A4FA9">
        <w:rPr>
          <w:rFonts w:ascii="Times New Roman" w:hAnsi="Times New Roman" w:cs="Times New Roman"/>
          <w:b/>
          <w:sz w:val="28"/>
          <w:szCs w:val="28"/>
        </w:rPr>
        <w:t xml:space="preserve">о нарушении трудовых прав руководством </w:t>
      </w:r>
      <w:r w:rsidR="000361C1" w:rsidRPr="002A4FA9">
        <w:rPr>
          <w:rFonts w:ascii="Times New Roman" w:hAnsi="Times New Roman"/>
          <w:b/>
          <w:sz w:val="28"/>
          <w:szCs w:val="28"/>
        </w:rPr>
        <w:t>ООО «Савушкин продукт-Москва»</w:t>
      </w:r>
      <w:bookmarkEnd w:id="0"/>
      <w:r w:rsidRPr="002A4FA9">
        <w:rPr>
          <w:rFonts w:ascii="Times New Roman" w:hAnsi="Times New Roman" w:cs="Times New Roman"/>
          <w:b/>
          <w:sz w:val="28"/>
          <w:szCs w:val="28"/>
        </w:rPr>
        <w:t>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Никулинской межрайонной прокуратурой г. Москвы </w:t>
      </w:r>
      <w:proofErr w:type="gramStart"/>
      <w:r>
        <w:rPr>
          <w:rFonts w:ascii="Times New Roman" w:hAnsi="Times New Roman"/>
          <w:sz w:val="28"/>
          <w:szCs w:val="28"/>
        </w:rPr>
        <w:t>проведена</w:t>
      </w:r>
      <w:proofErr w:type="gramEnd"/>
      <w:r>
        <w:rPr>
          <w:rFonts w:ascii="Times New Roman" w:hAnsi="Times New Roman"/>
          <w:sz w:val="28"/>
          <w:szCs w:val="28"/>
        </w:rPr>
        <w:t xml:space="preserve"> по обращению В. о нарушении трудовых прав руководством ООО «Савушкин продукт-Москва».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Установлено, что заявитель уволен из ООО «Савушкин продукт-Москва» с 31.07.2020 по соглашению сторон. Трудовым договором, заключенным с В., установлена продолжительность основного ежегодного оплачиваемого отпуска в размере  28 календарных дней. За период трудовой деятельности В. приобрел право на 128,67 календарных дней ежегодного оплачиваемого отпуска. Вместе с тем, при увольнении компенсация была выплачена только за 15,67 дней отпуска, что подтверждается расчетными листками заявителя и платежными документами.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силу ст. 84.1 Трудового кодекса Российской Федерации в день прекращения трудового договора работодатель обязан выдать работнику трудовую книжку и произвести с ним окончательный расчет в соответствии с требованиями ст. 140 Трудового кодекса Российской Федерации.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Как следует из ст. 127 Трудового кодекса Российской Федерации при увольнении работнику выплачивается денежная компенсация за все неиспользованные отпуска независимо от того, какова их общая продолжительность и по каким основаниям прекращается трудовой договор.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ст. 140 Трудового кодекса Российской Федерации при прекращении трудового договора выплата всех сумм, причитающихся работнику от работодателя, производится в день увольнения работника. Если работник в день увольнения не работал, то соответствующие суммы должны быть выплачены не позднее следующего дня после предъявления уволенным работником требования о расчете.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спора о размерах сумм, причитающихся работнику при увольнении, работодатель обязан в указанный в настоящей статье срок выплатить не оспариваемую им сумму.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Согласно ст. 236 Трудового кодекса Российской Федерации, 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включительно. При неполной выплате в установленный срок заработной платы и (или) других выплат, причитающихся работнику, размер процентов (денежной компенсации) исчисляется из фактически не выплаченных в срок сумм.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Размер выплачиваемой работнику денежной компенсации может быть повышен коллективным договором, локальным нормативным актом или </w:t>
      </w:r>
      <w:r>
        <w:rPr>
          <w:rFonts w:ascii="Times New Roman" w:hAnsi="Times New Roman"/>
          <w:sz w:val="28"/>
          <w:szCs w:val="28"/>
        </w:rPr>
        <w:lastRenderedPageBreak/>
        <w:t>трудовым договором. Обязанность по выплате указанной денежной компенсации возникает независимо от наличия вины работодателя.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</w:t>
      </w:r>
      <w:proofErr w:type="gramStart"/>
      <w:r>
        <w:rPr>
          <w:rFonts w:ascii="Times New Roman" w:hAnsi="Times New Roman"/>
          <w:sz w:val="28"/>
          <w:szCs w:val="28"/>
        </w:rPr>
        <w:t>образом</w:t>
      </w:r>
      <w:proofErr w:type="gramEnd"/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ООО «Савушкин продукт-Москва» нарушены требования </w:t>
      </w:r>
      <w:proofErr w:type="spellStart"/>
      <w:r>
        <w:rPr>
          <w:rFonts w:ascii="Times New Roman" w:hAnsi="Times New Roman"/>
          <w:sz w:val="28"/>
          <w:szCs w:val="28"/>
        </w:rPr>
        <w:t>ст.ст</w:t>
      </w:r>
      <w:proofErr w:type="spellEnd"/>
      <w:r>
        <w:rPr>
          <w:rFonts w:ascii="Times New Roman" w:hAnsi="Times New Roman"/>
          <w:sz w:val="28"/>
          <w:szCs w:val="28"/>
        </w:rPr>
        <w:t>. 2, 22,  84.1, 127, 136, 140, 236 Трудового кодекса Российской Федерации.</w:t>
      </w:r>
    </w:p>
    <w:p w:rsidR="000361C1" w:rsidRDefault="000361C1" w:rsidP="000361C1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Никулинской межрайонной прокуратурой г. Москвы 29.03.2022 генеральному директору ООО «Савушкин продукт-Москва» внесено представление об устранении нарушений закона.</w:t>
      </w:r>
    </w:p>
    <w:p w:rsidR="0095316D" w:rsidRPr="0095316D" w:rsidRDefault="0095316D" w:rsidP="0095316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36CF" w:rsidRPr="0095316D" w:rsidRDefault="00C436CF" w:rsidP="0095316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sectPr w:rsidR="00C436CF" w:rsidRPr="00953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5AE"/>
    <w:rsid w:val="000361C1"/>
    <w:rsid w:val="000F67E7"/>
    <w:rsid w:val="001D0C8D"/>
    <w:rsid w:val="002A4FA9"/>
    <w:rsid w:val="00407DAC"/>
    <w:rsid w:val="00746799"/>
    <w:rsid w:val="0095316D"/>
    <w:rsid w:val="00A36309"/>
    <w:rsid w:val="00C355AE"/>
    <w:rsid w:val="00C436CF"/>
    <w:rsid w:val="00D9062B"/>
    <w:rsid w:val="00F3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5AE"/>
    <w:rPr>
      <w:color w:val="0000FF" w:themeColor="hyperlink"/>
      <w:u w:val="single"/>
    </w:rPr>
  </w:style>
  <w:style w:type="paragraph" w:customStyle="1" w:styleId="a4">
    <w:name w:val="Знак"/>
    <w:basedOn w:val="a"/>
    <w:next w:val="2"/>
    <w:autoRedefine/>
    <w:rsid w:val="001D0C8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D0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 Spacing"/>
    <w:uiPriority w:val="1"/>
    <w:qFormat/>
    <w:rsid w:val="009531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5316D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5A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D0C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55AE"/>
    <w:rPr>
      <w:color w:val="0000FF" w:themeColor="hyperlink"/>
      <w:u w:val="single"/>
    </w:rPr>
  </w:style>
  <w:style w:type="paragraph" w:customStyle="1" w:styleId="a4">
    <w:name w:val="Знак"/>
    <w:basedOn w:val="a"/>
    <w:next w:val="2"/>
    <w:autoRedefine/>
    <w:rsid w:val="001D0C8D"/>
    <w:pPr>
      <w:spacing w:after="160" w:line="240" w:lineRule="exac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1D0C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5">
    <w:name w:val="No Spacing"/>
    <w:uiPriority w:val="1"/>
    <w:qFormat/>
    <w:rsid w:val="0095316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2">
    <w:name w:val="Font Style12"/>
    <w:rsid w:val="0095316D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LenV5580</cp:lastModifiedBy>
  <cp:revision>2</cp:revision>
  <dcterms:created xsi:type="dcterms:W3CDTF">2022-03-30T09:27:00Z</dcterms:created>
  <dcterms:modified xsi:type="dcterms:W3CDTF">2022-03-30T09:27:00Z</dcterms:modified>
</cp:coreProperties>
</file>