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2C" w:rsidRPr="000A20EF" w:rsidRDefault="000A20EF" w:rsidP="000A20EF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Hlk99641376"/>
      <w:bookmarkStart w:id="1" w:name="_Hlk80957272"/>
      <w:r w:rsidRPr="000A20EF">
        <w:rPr>
          <w:b/>
          <w:color w:val="000000"/>
          <w:kern w:val="28"/>
          <w:sz w:val="28"/>
          <w:szCs w:val="22"/>
          <w14:ligatures w14:val="all"/>
        </w:rPr>
        <w:t>Изменение уголовного законодательства в части</w:t>
      </w:r>
      <w:r w:rsidR="00F11E2C" w:rsidRPr="000A20EF">
        <w:rPr>
          <w:b/>
          <w:color w:val="000000"/>
          <w:kern w:val="28"/>
          <w:sz w:val="28"/>
          <w:szCs w:val="22"/>
          <w14:ligatures w14:val="all"/>
        </w:rPr>
        <w:t xml:space="preserve"> ответственность за неуплату алиментов</w:t>
      </w:r>
      <w:bookmarkEnd w:id="0"/>
    </w:p>
    <w:p w:rsidR="000A20EF" w:rsidRPr="00F11E2C" w:rsidRDefault="000A20EF" w:rsidP="00F11E2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F46CDE" w:rsidRDefault="00F11E2C" w:rsidP="00F11E2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Уголовная о</w:t>
      </w:r>
      <w:r w:rsidRPr="00F11E2C">
        <w:rPr>
          <w:color w:val="000000"/>
          <w:kern w:val="28"/>
          <w:sz w:val="28"/>
          <w:szCs w:val="22"/>
          <w14:ligatures w14:val="all"/>
        </w:rPr>
        <w:t xml:space="preserve">тветственность </w:t>
      </w:r>
      <w:r>
        <w:rPr>
          <w:color w:val="000000"/>
          <w:kern w:val="28"/>
          <w:sz w:val="28"/>
          <w:szCs w:val="22"/>
          <w14:ligatures w14:val="all"/>
        </w:rPr>
        <w:t xml:space="preserve">за неуплату алиментов </w:t>
      </w:r>
      <w:r w:rsidRPr="00F11E2C">
        <w:rPr>
          <w:color w:val="000000"/>
          <w:kern w:val="28"/>
          <w:sz w:val="28"/>
          <w:szCs w:val="22"/>
          <w14:ligatures w14:val="all"/>
        </w:rPr>
        <w:t>наступит и в тех случаях, когда средств</w:t>
      </w:r>
      <w:r>
        <w:rPr>
          <w:color w:val="000000"/>
          <w:kern w:val="28"/>
          <w:sz w:val="28"/>
          <w:szCs w:val="22"/>
          <w14:ligatures w14:val="all"/>
        </w:rPr>
        <w:t>а</w:t>
      </w:r>
      <w:r w:rsidRPr="00F11E2C">
        <w:rPr>
          <w:color w:val="000000"/>
          <w:kern w:val="28"/>
          <w:sz w:val="28"/>
          <w:szCs w:val="22"/>
          <w14:ligatures w14:val="all"/>
        </w:rPr>
        <w:t xml:space="preserve"> на содержание детей или нетрудоспособных родителей уплачены частично</w:t>
      </w:r>
      <w:r>
        <w:rPr>
          <w:color w:val="000000"/>
          <w:kern w:val="28"/>
          <w:sz w:val="28"/>
          <w:szCs w:val="22"/>
          <w14:ligatures w14:val="all"/>
        </w:rPr>
        <w:t xml:space="preserve">. Именно такое нововведение предусматривает </w:t>
      </w:r>
      <w:r w:rsidRPr="00F11E2C">
        <w:rPr>
          <w:color w:val="000000"/>
          <w:kern w:val="28"/>
          <w:sz w:val="28"/>
          <w:szCs w:val="22"/>
          <w14:ligatures w14:val="all"/>
        </w:rPr>
        <w:t xml:space="preserve">Федеральный закон от 30.12.2021 </w:t>
      </w:r>
      <w:r>
        <w:rPr>
          <w:color w:val="000000"/>
          <w:kern w:val="28"/>
          <w:sz w:val="28"/>
          <w:szCs w:val="22"/>
          <w14:ligatures w14:val="all"/>
        </w:rPr>
        <w:t>№</w:t>
      </w:r>
      <w:r w:rsidRPr="00F11E2C">
        <w:rPr>
          <w:color w:val="000000"/>
          <w:kern w:val="28"/>
          <w:sz w:val="28"/>
          <w:szCs w:val="22"/>
          <w14:ligatures w14:val="all"/>
        </w:rPr>
        <w:t xml:space="preserve"> 499-Ф</w:t>
      </w:r>
      <w:r>
        <w:rPr>
          <w:color w:val="000000"/>
          <w:kern w:val="28"/>
          <w:sz w:val="28"/>
          <w:szCs w:val="22"/>
          <w14:ligatures w14:val="all"/>
        </w:rPr>
        <w:t xml:space="preserve">З, внесший изменения в </w:t>
      </w:r>
      <w:r>
        <w:rPr>
          <w:color w:val="000000"/>
          <w:kern w:val="28"/>
          <w:sz w:val="28"/>
          <w:szCs w:val="22"/>
          <w14:ligatures w14:val="all"/>
        </w:rPr>
        <w:br/>
        <w:t>ст. 175 УК РФ, согласно которому н</w:t>
      </w:r>
      <w:r w:rsidRPr="00F11E2C">
        <w:rPr>
          <w:color w:val="000000"/>
          <w:kern w:val="28"/>
          <w:sz w:val="28"/>
          <w:szCs w:val="22"/>
          <w14:ligatures w14:val="all"/>
        </w:rPr>
        <w:t>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</w:t>
      </w:r>
      <w:r>
        <w:rPr>
          <w:color w:val="000000"/>
          <w:kern w:val="28"/>
          <w:sz w:val="28"/>
          <w:szCs w:val="22"/>
          <w14:ligatures w14:val="all"/>
        </w:rPr>
        <w:t>.</w:t>
      </w:r>
    </w:p>
    <w:p w:rsidR="00F11E2C" w:rsidRDefault="00F11E2C" w:rsidP="00F11E2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Предыдущая редакция рассматриваемой статьи предусматривала привлечение лица к уголовной ответственности при его полном бездействии по уплате алиментов</w:t>
      </w:r>
      <w:r w:rsidR="003F63E9">
        <w:rPr>
          <w:color w:val="000000"/>
          <w:kern w:val="28"/>
          <w:sz w:val="28"/>
          <w:szCs w:val="22"/>
          <w14:ligatures w14:val="all"/>
        </w:rPr>
        <w:t xml:space="preserve">. Так, при наличии периодических </w:t>
      </w:r>
      <w:r w:rsidR="00E91B31">
        <w:rPr>
          <w:color w:val="000000"/>
          <w:kern w:val="28"/>
          <w:sz w:val="28"/>
          <w:szCs w:val="22"/>
          <w14:ligatures w14:val="all"/>
        </w:rPr>
        <w:t xml:space="preserve">и частичных </w:t>
      </w:r>
      <w:r w:rsidR="003F63E9">
        <w:rPr>
          <w:color w:val="000000"/>
          <w:kern w:val="28"/>
          <w:sz w:val="28"/>
          <w:szCs w:val="22"/>
          <w14:ligatures w14:val="all"/>
        </w:rPr>
        <w:t xml:space="preserve">выплат </w:t>
      </w:r>
      <w:r w:rsidR="003F63E9" w:rsidRPr="003F63E9">
        <w:rPr>
          <w:color w:val="000000"/>
          <w:kern w:val="28"/>
          <w:sz w:val="28"/>
          <w:szCs w:val="22"/>
          <w14:ligatures w14:val="all"/>
        </w:rPr>
        <w:t>средств на содержание детей или нетрудоспособных родителей</w:t>
      </w:r>
      <w:r w:rsidR="00E91B31">
        <w:rPr>
          <w:color w:val="000000"/>
          <w:kern w:val="28"/>
          <w:sz w:val="28"/>
          <w:szCs w:val="22"/>
          <w14:ligatures w14:val="all"/>
        </w:rPr>
        <w:t xml:space="preserve"> деяние не признается преступлением.</w:t>
      </w:r>
    </w:p>
    <w:p w:rsidR="00F11E2C" w:rsidRPr="00E91B31" w:rsidRDefault="00E91B31" w:rsidP="00E91B31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Кроме того, указанный федеральный закон предусмотрел освобождение от уголовной ответственности</w:t>
      </w:r>
      <w:r w:rsidRPr="00E91B31">
        <w:rPr>
          <w:color w:val="000000"/>
          <w:kern w:val="28"/>
          <w:sz w:val="28"/>
          <w:szCs w:val="22"/>
          <w14:ligatures w14:val="all"/>
        </w:rPr>
        <w:t>, если лицо</w:t>
      </w:r>
      <w:r>
        <w:rPr>
          <w:color w:val="000000"/>
          <w:kern w:val="28"/>
          <w:sz w:val="28"/>
          <w:szCs w:val="22"/>
          <w14:ligatures w14:val="all"/>
        </w:rPr>
        <w:t>, совершившее преступление,</w:t>
      </w:r>
      <w:r w:rsidRPr="00E91B31">
        <w:rPr>
          <w:color w:val="000000"/>
          <w:kern w:val="28"/>
          <w:sz w:val="28"/>
          <w:szCs w:val="22"/>
          <w14:ligatures w14:val="all"/>
        </w:rPr>
        <w:t xml:space="preserve">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</w:t>
      </w:r>
      <w:r>
        <w:rPr>
          <w:color w:val="000000"/>
          <w:kern w:val="28"/>
          <w:sz w:val="28"/>
          <w:szCs w:val="22"/>
          <w14:ligatures w14:val="all"/>
        </w:rPr>
        <w:t>.</w:t>
      </w:r>
    </w:p>
    <w:bookmarkEnd w:id="1"/>
    <w:p w:rsidR="001F3AE9" w:rsidRDefault="001F3AE9" w:rsidP="001F3AE9">
      <w:pPr>
        <w:rPr>
          <w:sz w:val="28"/>
          <w:szCs w:val="28"/>
        </w:rPr>
      </w:pPr>
    </w:p>
    <w:p w:rsidR="001F3AE9" w:rsidRPr="001F3AE9" w:rsidRDefault="00976AB4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</w:t>
      </w:r>
      <w:bookmarkStart w:id="2" w:name="_GoBack"/>
      <w:bookmarkEnd w:id="2"/>
      <w:r w:rsidRPr="002241A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="00F11E2C">
        <w:rPr>
          <w:sz w:val="28"/>
          <w:szCs w:val="28"/>
        </w:rPr>
        <w:t>И.В. Романов</w:t>
      </w:r>
    </w:p>
    <w:sectPr w:rsidR="001F3AE9" w:rsidRPr="001F3AE9" w:rsidSect="00976AB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67" w:rsidRDefault="00A00867" w:rsidP="00A36CAE">
      <w:r>
        <w:separator/>
      </w:r>
    </w:p>
  </w:endnote>
  <w:endnote w:type="continuationSeparator" w:id="0">
    <w:p w:rsidR="00A00867" w:rsidRDefault="00A00867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67" w:rsidRDefault="00A00867" w:rsidP="00A36CAE">
      <w:r>
        <w:separator/>
      </w:r>
    </w:p>
  </w:footnote>
  <w:footnote w:type="continuationSeparator" w:id="0">
    <w:p w:rsidR="00A00867" w:rsidRDefault="00A00867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74CE6"/>
    <w:rsid w:val="00096A75"/>
    <w:rsid w:val="000A20EF"/>
    <w:rsid w:val="000C7232"/>
    <w:rsid w:val="000C7F62"/>
    <w:rsid w:val="000D2662"/>
    <w:rsid w:val="000E5216"/>
    <w:rsid w:val="000F4226"/>
    <w:rsid w:val="0012058E"/>
    <w:rsid w:val="001248D7"/>
    <w:rsid w:val="00154068"/>
    <w:rsid w:val="00161A4E"/>
    <w:rsid w:val="00163E5E"/>
    <w:rsid w:val="001B1CBD"/>
    <w:rsid w:val="001B4EB3"/>
    <w:rsid w:val="001F25E4"/>
    <w:rsid w:val="001F3AE9"/>
    <w:rsid w:val="002453FA"/>
    <w:rsid w:val="00283DFC"/>
    <w:rsid w:val="002E15C0"/>
    <w:rsid w:val="002E4CD8"/>
    <w:rsid w:val="002E7625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61E5F"/>
    <w:rsid w:val="00663352"/>
    <w:rsid w:val="00675B11"/>
    <w:rsid w:val="006F66AF"/>
    <w:rsid w:val="007015E5"/>
    <w:rsid w:val="0072442C"/>
    <w:rsid w:val="00755611"/>
    <w:rsid w:val="0077592D"/>
    <w:rsid w:val="007D134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6AB4"/>
    <w:rsid w:val="009B538F"/>
    <w:rsid w:val="00A00867"/>
    <w:rsid w:val="00A14B4F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55F0"/>
    <w:rsid w:val="00BB6DD0"/>
    <w:rsid w:val="00BD0398"/>
    <w:rsid w:val="00BE1EE1"/>
    <w:rsid w:val="00C0761E"/>
    <w:rsid w:val="00C1152A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2889"/>
    <w:rsid w:val="00D85240"/>
    <w:rsid w:val="00D900AC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85C25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2D56-6369-411A-A75F-DB037BD8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4</cp:revision>
  <cp:lastPrinted>2022-03-31T14:48:00Z</cp:lastPrinted>
  <dcterms:created xsi:type="dcterms:W3CDTF">2022-04-01T07:32:00Z</dcterms:created>
  <dcterms:modified xsi:type="dcterms:W3CDTF">2022-04-01T12:33:00Z</dcterms:modified>
</cp:coreProperties>
</file>