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90C00" w14:textId="77777777" w:rsidR="00FD0680" w:rsidRDefault="00FD0680" w:rsidP="00FD0680">
      <w:pPr>
        <w:jc w:val="both"/>
        <w:rPr>
          <w:sz w:val="28"/>
          <w:szCs w:val="28"/>
        </w:rPr>
      </w:pPr>
    </w:p>
    <w:p w14:paraId="3A8E3278" w14:textId="77777777" w:rsidR="00FD0680" w:rsidRDefault="00FD0680" w:rsidP="00FD0680">
      <w:pPr>
        <w:jc w:val="both"/>
        <w:rPr>
          <w:sz w:val="28"/>
          <w:szCs w:val="28"/>
        </w:rPr>
      </w:pPr>
    </w:p>
    <w:p w14:paraId="7C32F098" w14:textId="77777777" w:rsidR="00FD0680" w:rsidRPr="00A51FE4" w:rsidRDefault="00FD0680" w:rsidP="00FD0680">
      <w:pPr>
        <w:jc w:val="both"/>
        <w:rPr>
          <w:sz w:val="28"/>
          <w:szCs w:val="28"/>
        </w:rPr>
      </w:pPr>
    </w:p>
    <w:p w14:paraId="74CF27AC" w14:textId="77777777" w:rsidR="00FD0680" w:rsidRDefault="00FD0680" w:rsidP="00FD0680">
      <w:pPr>
        <w:pStyle w:val="a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>Заголовок: «Разъясняются положения действующего законодательства о банкротстве, касающиеся прав арбитражного управляющего»</w:t>
      </w:r>
    </w:p>
    <w:p w14:paraId="4A31E89F" w14:textId="77777777" w:rsidR="00FD0680" w:rsidRPr="00C73DFD" w:rsidRDefault="00FD0680" w:rsidP="00FD0680">
      <w:pPr>
        <w:pStyle w:val="a3"/>
        <w:jc w:val="both"/>
        <w:rPr>
          <w:sz w:val="28"/>
          <w:szCs w:val="28"/>
        </w:rPr>
      </w:pPr>
    </w:p>
    <w:p w14:paraId="77B5EE68" w14:textId="77777777" w:rsidR="00FD0680" w:rsidRPr="00FD0680" w:rsidRDefault="00FD0680" w:rsidP="00FD0680">
      <w:pPr>
        <w:pStyle w:val="a3"/>
        <w:ind w:firstLine="708"/>
        <w:jc w:val="both"/>
        <w:rPr>
          <w:rFonts w:eastAsiaTheme="minorHAnsi"/>
          <w:sz w:val="28"/>
          <w:szCs w:val="28"/>
        </w:rPr>
      </w:pPr>
      <w:r w:rsidRPr="00FD0680">
        <w:rPr>
          <w:sz w:val="28"/>
          <w:szCs w:val="28"/>
        </w:rPr>
        <w:t>В соответствии с ч. 1 ст. 20.3 Федерального закона от 26.10.2002 №127-ФЗ «О несостоятельности (банкротстве)» Арбитражный управляющий в деле о банкротстве имеет право:</w:t>
      </w:r>
    </w:p>
    <w:p w14:paraId="1987F309" w14:textId="77777777" w:rsidR="00FD0680" w:rsidRPr="00FD0680" w:rsidRDefault="00FD0680" w:rsidP="00FD0680">
      <w:pPr>
        <w:pStyle w:val="a3"/>
        <w:ind w:firstLine="708"/>
        <w:jc w:val="both"/>
        <w:rPr>
          <w:sz w:val="28"/>
          <w:szCs w:val="28"/>
        </w:rPr>
      </w:pPr>
      <w:r w:rsidRPr="00FD0680">
        <w:rPr>
          <w:sz w:val="28"/>
          <w:szCs w:val="28"/>
        </w:rPr>
        <w:t>созывать собрание кредиторов;</w:t>
      </w:r>
    </w:p>
    <w:p w14:paraId="0F835F70" w14:textId="77777777" w:rsidR="00FD0680" w:rsidRPr="00FD0680" w:rsidRDefault="00FD0680" w:rsidP="00FD0680">
      <w:pPr>
        <w:pStyle w:val="a3"/>
        <w:ind w:firstLine="708"/>
        <w:jc w:val="both"/>
        <w:rPr>
          <w:sz w:val="28"/>
          <w:szCs w:val="28"/>
        </w:rPr>
      </w:pPr>
      <w:r w:rsidRPr="00FD0680">
        <w:rPr>
          <w:sz w:val="28"/>
          <w:szCs w:val="28"/>
        </w:rPr>
        <w:t>созывать комитет кредиторов;</w:t>
      </w:r>
    </w:p>
    <w:p w14:paraId="3DF103E2" w14:textId="77777777" w:rsidR="00FD0680" w:rsidRPr="00FD0680" w:rsidRDefault="00FD0680" w:rsidP="00FD0680">
      <w:pPr>
        <w:pStyle w:val="a3"/>
        <w:ind w:firstLine="708"/>
        <w:jc w:val="both"/>
        <w:rPr>
          <w:sz w:val="28"/>
          <w:szCs w:val="28"/>
        </w:rPr>
      </w:pPr>
      <w:r w:rsidRPr="00FD0680">
        <w:rPr>
          <w:sz w:val="28"/>
          <w:szCs w:val="28"/>
        </w:rPr>
        <w:t>обращаться в арбитражный суд с заявлениями и ходатайствами в случаях, предусмотренных настоящим Федеральным законом;</w:t>
      </w:r>
    </w:p>
    <w:p w14:paraId="622ED7C8" w14:textId="77777777" w:rsidR="00FD0680" w:rsidRPr="00FD0680" w:rsidRDefault="00FD0680" w:rsidP="00FD0680">
      <w:pPr>
        <w:pStyle w:val="a3"/>
        <w:ind w:firstLine="708"/>
        <w:jc w:val="both"/>
        <w:rPr>
          <w:sz w:val="28"/>
          <w:szCs w:val="28"/>
        </w:rPr>
      </w:pPr>
      <w:r w:rsidRPr="00FD0680">
        <w:rPr>
          <w:sz w:val="28"/>
          <w:szCs w:val="28"/>
        </w:rPr>
        <w:t>получать вознаграждение в размерах и в порядке, которые установлены настоящим Федеральным законом;</w:t>
      </w:r>
    </w:p>
    <w:p w14:paraId="3A18F5F6" w14:textId="77777777" w:rsidR="00FD0680" w:rsidRPr="00FD0680" w:rsidRDefault="00FD0680" w:rsidP="00FD0680">
      <w:pPr>
        <w:pStyle w:val="a3"/>
        <w:ind w:firstLine="708"/>
        <w:jc w:val="both"/>
        <w:rPr>
          <w:sz w:val="28"/>
          <w:szCs w:val="28"/>
        </w:rPr>
      </w:pPr>
      <w:r w:rsidRPr="00FD0680">
        <w:rPr>
          <w:sz w:val="28"/>
          <w:szCs w:val="28"/>
        </w:rPr>
        <w:t>привлекать для обеспечения возложенных на него обязанностей в деле о банкротстве на договорной основе иных лиц с оплатой их деятельности за счет средств должника, если иное не установлено настоящим Федеральным законом, стандартами и правилами профессиональной деятельности или соглашением арбитражного управляющего с кредиторами;</w:t>
      </w:r>
    </w:p>
    <w:p w14:paraId="6AA0C431" w14:textId="77777777" w:rsidR="00FD0680" w:rsidRPr="00FD0680" w:rsidRDefault="00FD0680" w:rsidP="00FD0680">
      <w:pPr>
        <w:pStyle w:val="a3"/>
        <w:ind w:firstLine="708"/>
        <w:jc w:val="both"/>
        <w:rPr>
          <w:sz w:val="28"/>
          <w:szCs w:val="28"/>
        </w:rPr>
      </w:pPr>
      <w:r w:rsidRPr="00FD0680">
        <w:rPr>
          <w:sz w:val="28"/>
          <w:szCs w:val="28"/>
        </w:rPr>
        <w:t>запрашивать необходимые сведения о должнике, о лицах, входящих в состав органов управления должника, о контролирующих лицах, о принадлежащем им имуществе (в том числе имущественных правах), о контрагентах и об обязательствах должника у физических лиц, юридических лиц, государственных органов, органов управления государственными внебюджетными фондами Российской Федерации и органов местного самоуправления, включая сведения, составляющие служебную, коммерческую и банковскую тайну;</w:t>
      </w:r>
    </w:p>
    <w:p w14:paraId="3493863C" w14:textId="77777777" w:rsidR="00FD0680" w:rsidRPr="00FD0680" w:rsidRDefault="00FD0680" w:rsidP="00FD0680">
      <w:pPr>
        <w:pStyle w:val="a3"/>
        <w:ind w:firstLine="708"/>
        <w:jc w:val="both"/>
        <w:rPr>
          <w:sz w:val="28"/>
          <w:szCs w:val="28"/>
        </w:rPr>
      </w:pPr>
      <w:r w:rsidRPr="00FD0680">
        <w:rPr>
          <w:sz w:val="28"/>
          <w:szCs w:val="28"/>
        </w:rPr>
        <w:t>подать в арбитражный суд заявление об освобождении от исполнения возложенных на него обязанностей в деле о банкротстве.</w:t>
      </w:r>
    </w:p>
    <w:p w14:paraId="1A917DFF" w14:textId="77777777" w:rsidR="00FD0680" w:rsidRPr="00FD0680" w:rsidRDefault="00FD0680" w:rsidP="00FD068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Обращаю внимание, что также в соответствии с указанной нормой ф</w:t>
      </w:r>
      <w:r w:rsidRPr="00FD0680">
        <w:rPr>
          <w:sz w:val="28"/>
          <w:szCs w:val="28"/>
        </w:rPr>
        <w:t>изические лица, юридические лица, государственные органы, органы управления государственными внебюджетными фондами Российской Федерации и органы местного самоуправления представляют запрошенные арбитражным управляющим сведения в течение семи дней со дня получения запроса без взимания платы.</w:t>
      </w:r>
    </w:p>
    <w:p w14:paraId="5A9B5D14" w14:textId="77777777" w:rsidR="00FD0680" w:rsidRDefault="00FD0680" w:rsidP="00FD0680">
      <w:pPr>
        <w:jc w:val="both"/>
        <w:rPr>
          <w:sz w:val="28"/>
          <w:szCs w:val="28"/>
        </w:rPr>
      </w:pPr>
    </w:p>
    <w:p w14:paraId="154EA002" w14:textId="77777777" w:rsidR="00FD0680" w:rsidRDefault="00FD0680" w:rsidP="00FD0680">
      <w:pPr>
        <w:jc w:val="both"/>
        <w:rPr>
          <w:sz w:val="28"/>
          <w:szCs w:val="28"/>
        </w:rPr>
      </w:pPr>
    </w:p>
    <w:p w14:paraId="045D3B1B" w14:textId="77777777" w:rsidR="00FD0680" w:rsidRPr="0018751F" w:rsidRDefault="00FD0680" w:rsidP="00FD068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межрайонного прокурора                                              А.С. Вавилов</w:t>
      </w:r>
    </w:p>
    <w:p w14:paraId="07B12E23" w14:textId="77777777" w:rsidR="00FD0680" w:rsidRDefault="00FD0680" w:rsidP="00FD0680"/>
    <w:p w14:paraId="3343B873" w14:textId="77777777" w:rsidR="00FD0680" w:rsidRDefault="00FD0680" w:rsidP="00FD0680"/>
    <w:p w14:paraId="4807F569" w14:textId="77777777" w:rsidR="00FD0680" w:rsidRDefault="00FD0680" w:rsidP="00FD0680"/>
    <w:p w14:paraId="745E8A9E" w14:textId="77777777" w:rsidR="00FD0680" w:rsidRDefault="00FD0680" w:rsidP="00FD0680"/>
    <w:p w14:paraId="69F8C88E" w14:textId="77777777" w:rsidR="00FD0680" w:rsidRDefault="00FD0680" w:rsidP="00FD0680"/>
    <w:p w14:paraId="0832E4DA" w14:textId="77777777" w:rsidR="00FD0680" w:rsidRDefault="00FD0680" w:rsidP="00FD0680"/>
    <w:p w14:paraId="23823CF0" w14:textId="77777777" w:rsidR="00FD0680" w:rsidRPr="006710D7" w:rsidRDefault="00FD0680" w:rsidP="00FD0680"/>
    <w:p w14:paraId="56689070" w14:textId="77777777" w:rsidR="00FD0680" w:rsidRDefault="00FD0680" w:rsidP="00FD0680"/>
    <w:p w14:paraId="0479FCF2" w14:textId="77777777" w:rsidR="00FD0680" w:rsidRDefault="00FD0680" w:rsidP="00FD0680"/>
    <w:p w14:paraId="56E984BD" w14:textId="77777777" w:rsidR="00BD3F28" w:rsidRDefault="00BD3F28"/>
    <w:sectPr w:rsidR="00BD3F28" w:rsidSect="00180BD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80"/>
    <w:rsid w:val="00180BDB"/>
    <w:rsid w:val="002302C7"/>
    <w:rsid w:val="00BD3F28"/>
    <w:rsid w:val="00FD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18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68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680"/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FD0680"/>
    <w:pPr>
      <w:spacing w:before="100" w:beforeAutospacing="1" w:after="100" w:afterAutospacing="1"/>
    </w:pPr>
    <w:rPr>
      <w:rFonts w:eastAsiaTheme="minorHAnsi"/>
    </w:rPr>
  </w:style>
  <w:style w:type="paragraph" w:customStyle="1" w:styleId="no-indent">
    <w:name w:val="no-indent"/>
    <w:basedOn w:val="a"/>
    <w:rsid w:val="00FD0680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a0"/>
    <w:rsid w:val="00FD0680"/>
  </w:style>
  <w:style w:type="character" w:styleId="a5">
    <w:name w:val="Hyperlink"/>
    <w:basedOn w:val="a0"/>
    <w:uiPriority w:val="99"/>
    <w:semiHidden/>
    <w:unhideWhenUsed/>
    <w:rsid w:val="00FD0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2</cp:revision>
  <dcterms:created xsi:type="dcterms:W3CDTF">2022-06-27T22:11:00Z</dcterms:created>
  <dcterms:modified xsi:type="dcterms:W3CDTF">2022-06-28T06:41:00Z</dcterms:modified>
</cp:coreProperties>
</file>