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AF" w:rsidRDefault="007634AF" w:rsidP="007634AF">
      <w:pPr>
        <w:ind w:firstLine="709"/>
        <w:jc w:val="center"/>
        <w:outlineLvl w:val="0"/>
        <w:rPr>
          <w:b/>
        </w:rPr>
      </w:pPr>
    </w:p>
    <w:p w:rsidR="007634AF" w:rsidRDefault="007634AF" w:rsidP="007634AF">
      <w:pPr>
        <w:ind w:firstLine="709"/>
        <w:jc w:val="center"/>
        <w:outlineLvl w:val="0"/>
        <w:rPr>
          <w:b/>
        </w:rPr>
      </w:pPr>
    </w:p>
    <w:p w:rsidR="007634AF" w:rsidRDefault="007634AF" w:rsidP="007634AF">
      <w:pPr>
        <w:ind w:firstLine="709"/>
        <w:jc w:val="center"/>
        <w:outlineLvl w:val="0"/>
        <w:rPr>
          <w:b/>
        </w:rPr>
      </w:pPr>
      <w:bookmarkStart w:id="0" w:name="_GoBack"/>
      <w:r>
        <w:rPr>
          <w:b/>
        </w:rPr>
        <w:t>О</w:t>
      </w:r>
      <w:r>
        <w:rPr>
          <w:b/>
        </w:rPr>
        <w:t xml:space="preserve"> предъявлении прокурором гражданских исков </w:t>
      </w:r>
    </w:p>
    <w:p w:rsidR="00CF244A" w:rsidRDefault="007634AF" w:rsidP="007634AF">
      <w:pPr>
        <w:ind w:firstLine="709"/>
        <w:jc w:val="center"/>
        <w:outlineLvl w:val="0"/>
        <w:rPr>
          <w:b/>
        </w:rPr>
      </w:pPr>
      <w:r>
        <w:rPr>
          <w:b/>
        </w:rPr>
        <w:t>при рассмотрении уголовных дел в суде</w:t>
      </w:r>
      <w:bookmarkEnd w:id="0"/>
      <w:r>
        <w:rPr>
          <w:b/>
        </w:rPr>
        <w:t>.</w:t>
      </w:r>
    </w:p>
    <w:p w:rsidR="007634AF" w:rsidRDefault="007634AF" w:rsidP="007634AF">
      <w:pPr>
        <w:ind w:firstLine="709"/>
        <w:jc w:val="center"/>
        <w:outlineLvl w:val="0"/>
        <w:rPr>
          <w:b/>
        </w:rPr>
      </w:pPr>
    </w:p>
    <w:p w:rsidR="007634AF" w:rsidRDefault="007634AF">
      <w:pPr>
        <w:ind w:firstLine="708"/>
        <w:jc w:val="both"/>
      </w:pPr>
    </w:p>
    <w:p w:rsidR="00CF244A" w:rsidRDefault="007634AF">
      <w:pPr>
        <w:ind w:firstLine="708"/>
        <w:jc w:val="both"/>
      </w:pPr>
      <w:r>
        <w:t>Возмещение причиненного потерпевшему морального вреда и имущественного ущерба преступлением является одной из важнейших и приоритетных це</w:t>
      </w:r>
      <w:r>
        <w:t>лей прокуратуры.</w:t>
      </w:r>
    </w:p>
    <w:p w:rsidR="00CF244A" w:rsidRDefault="007634AF">
      <w:pPr>
        <w:ind w:firstLine="708"/>
        <w:jc w:val="both"/>
      </w:pPr>
      <w:r>
        <w:t>В настоящее время заявление в судебном заседании стороной обвинения, в том числе прокурором, гражданского иска – наиболее своевременный инструмент компенсации причиненного преступлением морального и имущественного вреда, поскольку суд одно</w:t>
      </w:r>
      <w:r>
        <w:t>временно с признанием виновности лица на последнего возлагает обязанность возмещения причиненного преступлением ущерба.</w:t>
      </w:r>
    </w:p>
    <w:p w:rsidR="00CF244A" w:rsidRDefault="007634AF">
      <w:pPr>
        <w:ind w:firstLine="708"/>
        <w:jc w:val="both"/>
      </w:pPr>
      <w:r>
        <w:t>В совокупности с наложением ареста на имущество обвиняемого на стадии предварительного следствия это позволяет суду принять решение о ре</w:t>
      </w:r>
      <w:r>
        <w:t xml:space="preserve">ализации этого имущества в пользу потерпевшего и таким образом реально компенсировать ущерб. </w:t>
      </w:r>
    </w:p>
    <w:p w:rsidR="00CF244A" w:rsidRDefault="007634AF">
      <w:pPr>
        <w:ind w:firstLine="708"/>
        <w:jc w:val="both"/>
      </w:pPr>
      <w:r>
        <w:t>В силу ст. 44 Уголовно-процессуального кодекса Российской Федерации прокурору предоставлены полномочия по предъявлению гражданского иска на стадиях предварительно</w:t>
      </w:r>
      <w:r>
        <w:t xml:space="preserve">го следствия и до окончания судебного следствия при рассмотрении уголовного дела в суде первой инстанции в защиту несовершеннолетних, лиц, признанных недееспособными либо ограниченно дееспособными, лиц, которые по иным причинам не могут сами защищать свои </w:t>
      </w:r>
      <w:r>
        <w:t>права и законные интересы.</w:t>
      </w:r>
    </w:p>
    <w:p w:rsidR="00CF244A" w:rsidRDefault="007634AF">
      <w:pPr>
        <w:ind w:firstLine="700"/>
        <w:jc w:val="both"/>
        <w:rPr>
          <w:color w:val="333333"/>
        </w:rPr>
      </w:pPr>
      <w:r>
        <w:t>Предъявление прокурорами гражданских исков в уголовных делах, объединенное рассмотрение судом уголовных дел и гражданских исков способствует наиболее полному, всестороннему и объективному исследованию обстоятельств дела и более э</w:t>
      </w:r>
      <w:r>
        <w:t>ффективному и быстрому решению вопроса о возмещении ущерба, причиненного преступлением</w:t>
      </w:r>
      <w:r>
        <w:rPr>
          <w:color w:val="333333"/>
        </w:rPr>
        <w:t>.</w:t>
      </w:r>
    </w:p>
    <w:p w:rsidR="00CF244A" w:rsidRDefault="00CF244A">
      <w:pPr>
        <w:jc w:val="both"/>
        <w:rPr>
          <w:color w:val="333333"/>
        </w:rPr>
      </w:pPr>
    </w:p>
    <w:p w:rsidR="00CF244A" w:rsidRDefault="00CF244A">
      <w:pPr>
        <w:jc w:val="both"/>
        <w:rPr>
          <w:sz w:val="24"/>
        </w:rPr>
      </w:pPr>
    </w:p>
    <w:p w:rsidR="007634AF" w:rsidRDefault="007634AF">
      <w:pPr>
        <w:jc w:val="both"/>
        <w:rPr>
          <w:sz w:val="24"/>
        </w:rPr>
      </w:pPr>
    </w:p>
    <w:p w:rsidR="007634AF" w:rsidRDefault="007634AF">
      <w:pPr>
        <w:jc w:val="both"/>
        <w:rPr>
          <w:sz w:val="24"/>
        </w:rPr>
      </w:pPr>
    </w:p>
    <w:p w:rsidR="007634AF" w:rsidRDefault="007634AF">
      <w:pPr>
        <w:jc w:val="both"/>
        <w:rPr>
          <w:sz w:val="24"/>
        </w:rPr>
      </w:pPr>
    </w:p>
    <w:p w:rsidR="00CF244A" w:rsidRPr="007634AF" w:rsidRDefault="007634AF">
      <w:pPr>
        <w:jc w:val="both"/>
        <w:rPr>
          <w:b/>
          <w:sz w:val="24"/>
        </w:rPr>
      </w:pPr>
      <w:r w:rsidRPr="007634AF">
        <w:rPr>
          <w:b/>
        </w:rPr>
        <w:t xml:space="preserve">Межрайонный прокурор          </w:t>
      </w:r>
      <w:r w:rsidRPr="007634AF">
        <w:rPr>
          <w:b/>
        </w:rPr>
        <w:t xml:space="preserve">         </w:t>
      </w:r>
      <w:r w:rsidRPr="007634AF">
        <w:rPr>
          <w:b/>
        </w:rPr>
        <w:t xml:space="preserve">                                            К.В. Простаков</w:t>
      </w:r>
    </w:p>
    <w:sectPr w:rsidR="00CF244A" w:rsidRPr="007634AF">
      <w:pgSz w:w="11906" w:h="16838"/>
      <w:pgMar w:top="1134" w:right="846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4A"/>
    <w:rsid w:val="007634AF"/>
    <w:rsid w:val="00C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4C2C-2754-402C-B7D8-68846FA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2023-04-07T12:32:00Z</dcterms:created>
  <dcterms:modified xsi:type="dcterms:W3CDTF">2023-04-07T12:32:00Z</dcterms:modified>
</cp:coreProperties>
</file>