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9E" w:rsidRDefault="00F26F9E" w:rsidP="00BD16C0">
      <w:pPr>
        <w:ind w:firstLine="709"/>
        <w:jc w:val="both"/>
        <w:rPr>
          <w:sz w:val="28"/>
          <w:szCs w:val="28"/>
        </w:rPr>
      </w:pPr>
      <w:r w:rsidRPr="00F26F9E">
        <w:rPr>
          <w:sz w:val="28"/>
          <w:szCs w:val="28"/>
        </w:rPr>
        <w:t xml:space="preserve">С 1 октября 2024 </w:t>
      </w:r>
      <w:r w:rsidR="001933E4">
        <w:rPr>
          <w:sz w:val="28"/>
          <w:szCs w:val="28"/>
        </w:rPr>
        <w:t xml:space="preserve">года </w:t>
      </w:r>
      <w:r w:rsidR="001933E4" w:rsidRPr="00F26F9E">
        <w:rPr>
          <w:sz w:val="28"/>
          <w:szCs w:val="28"/>
        </w:rPr>
        <w:t>приказом</w:t>
      </w:r>
      <w:r w:rsidR="00BD16C0" w:rsidRPr="00F26F9E">
        <w:rPr>
          <w:sz w:val="28"/>
          <w:szCs w:val="28"/>
        </w:rPr>
        <w:t xml:space="preserve"> ФСБ России от 25.05.2024 N 205</w:t>
      </w:r>
      <w:r w:rsidR="00BD16C0">
        <w:rPr>
          <w:sz w:val="28"/>
          <w:szCs w:val="28"/>
        </w:rPr>
        <w:t xml:space="preserve"> </w:t>
      </w:r>
      <w:r w:rsidR="00BD16C0">
        <w:rPr>
          <w:sz w:val="28"/>
          <w:szCs w:val="28"/>
        </w:rPr>
        <w:br/>
        <w:t>«</w:t>
      </w:r>
      <w:r w:rsidR="00BD16C0" w:rsidRPr="00F26F9E">
        <w:rPr>
          <w:sz w:val="28"/>
          <w:szCs w:val="28"/>
        </w:rPr>
        <w:t>О внесении изменений в Правила пограничного режима, утвержденные приказом ФСБ России от 7 августа 2017 г. N 454</w:t>
      </w:r>
      <w:r w:rsidR="00BD16C0">
        <w:rPr>
          <w:sz w:val="28"/>
          <w:szCs w:val="28"/>
        </w:rPr>
        <w:t>»</w:t>
      </w:r>
      <w:r w:rsidRPr="00F26F9E">
        <w:rPr>
          <w:sz w:val="28"/>
          <w:szCs w:val="28"/>
        </w:rPr>
        <w:t xml:space="preserve"> вносятся изменения </w:t>
      </w:r>
      <w:r w:rsidR="00BD16C0">
        <w:rPr>
          <w:sz w:val="28"/>
          <w:szCs w:val="28"/>
        </w:rPr>
        <w:br/>
      </w:r>
      <w:r w:rsidRPr="00F26F9E">
        <w:rPr>
          <w:sz w:val="28"/>
          <w:szCs w:val="28"/>
        </w:rPr>
        <w:t>в правила пограничного режима в российской части вод пограничных рек, озер и иных водных объектов, во внутренних морских водах и в территориальном море РФ</w:t>
      </w:r>
      <w:r>
        <w:rPr>
          <w:sz w:val="28"/>
          <w:szCs w:val="28"/>
        </w:rPr>
        <w:t>.</w:t>
      </w:r>
    </w:p>
    <w:p w:rsidR="00F26F9E" w:rsidRPr="00F26F9E" w:rsidRDefault="00F26F9E" w:rsidP="00F26F9E">
      <w:pPr>
        <w:ind w:firstLine="709"/>
        <w:jc w:val="both"/>
        <w:rPr>
          <w:sz w:val="28"/>
          <w:szCs w:val="28"/>
        </w:rPr>
      </w:pPr>
      <w:r w:rsidRPr="00F26F9E">
        <w:rPr>
          <w:sz w:val="28"/>
          <w:szCs w:val="28"/>
        </w:rPr>
        <w:t xml:space="preserve">В новой редакции излагаются правила учета и содержания российских маломерных самоходных и несамоходных (надводных и подводных) судов (средств) и средств передвижения по льду, их плавания и передвижения </w:t>
      </w:r>
      <w:r w:rsidR="00BD16C0">
        <w:rPr>
          <w:sz w:val="28"/>
          <w:szCs w:val="28"/>
        </w:rPr>
        <w:br/>
      </w:r>
      <w:r w:rsidRPr="00F26F9E">
        <w:rPr>
          <w:sz w:val="28"/>
          <w:szCs w:val="28"/>
        </w:rPr>
        <w:t xml:space="preserve">по льду, а также правила промысловой, исследовательской, изыскательской </w:t>
      </w:r>
      <w:r w:rsidR="00BD16C0">
        <w:rPr>
          <w:sz w:val="28"/>
          <w:szCs w:val="28"/>
        </w:rPr>
        <w:br/>
      </w:r>
      <w:r w:rsidRPr="00F26F9E">
        <w:rPr>
          <w:sz w:val="28"/>
          <w:szCs w:val="28"/>
        </w:rPr>
        <w:t>и иной деятельности.</w:t>
      </w:r>
    </w:p>
    <w:p w:rsidR="00F26F9E" w:rsidRPr="00F26F9E" w:rsidRDefault="00F26F9E" w:rsidP="00F26F9E">
      <w:pPr>
        <w:ind w:firstLine="709"/>
        <w:jc w:val="both"/>
        <w:rPr>
          <w:sz w:val="28"/>
          <w:szCs w:val="28"/>
        </w:rPr>
      </w:pPr>
      <w:r w:rsidRPr="00F26F9E">
        <w:rPr>
          <w:sz w:val="28"/>
          <w:szCs w:val="28"/>
        </w:rPr>
        <w:t xml:space="preserve">Также в новой редакции изложены рекомендуемые образцы уведомлений о постановке на учет судна (средства), подлежащего учету, </w:t>
      </w:r>
      <w:r w:rsidR="00BD16C0">
        <w:rPr>
          <w:sz w:val="28"/>
          <w:szCs w:val="28"/>
        </w:rPr>
        <w:br/>
      </w:r>
      <w:r w:rsidRPr="00F26F9E">
        <w:rPr>
          <w:sz w:val="28"/>
          <w:szCs w:val="28"/>
        </w:rPr>
        <w:t xml:space="preserve">о смене пристани, причала, другого пункта базирования, об осуществлении промысловой, исследовательской, изыскательской и иной деятельности на участках (в районах), в пределах которых установлен пограничный режим, кроме того, включен новый образец уведомления об осуществлении деятельности в территориальном море РФ. </w:t>
      </w:r>
    </w:p>
    <w:p w:rsidR="00F26F9E" w:rsidRDefault="00F26F9E" w:rsidP="00F26F9E">
      <w:pPr>
        <w:jc w:val="both"/>
        <w:rPr>
          <w:sz w:val="28"/>
          <w:szCs w:val="28"/>
        </w:rPr>
      </w:pPr>
    </w:p>
    <w:p w:rsidR="00F26F9E" w:rsidRDefault="00F26F9E" w:rsidP="00F26F9E">
      <w:pPr>
        <w:jc w:val="both"/>
        <w:rPr>
          <w:sz w:val="28"/>
          <w:szCs w:val="28"/>
        </w:rPr>
      </w:pPr>
    </w:p>
    <w:p w:rsidR="00F26F9E" w:rsidRDefault="00F26F9E" w:rsidP="00F26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межрайонного прокурора                                      Д.В. </w:t>
      </w:r>
      <w:proofErr w:type="spellStart"/>
      <w:r>
        <w:rPr>
          <w:sz w:val="28"/>
          <w:szCs w:val="28"/>
        </w:rPr>
        <w:t>Городиский</w:t>
      </w:r>
      <w:proofErr w:type="spellEnd"/>
    </w:p>
    <w:p w:rsidR="00F26F9E" w:rsidRDefault="00F26F9E" w:rsidP="00F26F9E"/>
    <w:p w:rsidR="00F26F9E" w:rsidRDefault="00F26F9E" w:rsidP="00F26F9E"/>
    <w:p w:rsidR="00F26F9E" w:rsidRDefault="00F26F9E" w:rsidP="00F26F9E"/>
    <w:p w:rsidR="00F26F9E" w:rsidRDefault="00F26F9E" w:rsidP="00F26F9E"/>
    <w:p w:rsidR="00BD16C0" w:rsidRDefault="00BD16C0" w:rsidP="00F26F9E"/>
    <w:p w:rsidR="00BD16C0" w:rsidRDefault="00BD16C0" w:rsidP="00F26F9E"/>
    <w:p w:rsidR="00F26F9E" w:rsidRPr="00BD16C0" w:rsidRDefault="00F26F9E" w:rsidP="00F26F9E">
      <w:pPr>
        <w:rPr>
          <w:sz w:val="18"/>
        </w:rPr>
      </w:pPr>
    </w:p>
    <w:p w:rsidR="00F26F9E" w:rsidRPr="00BD16C0" w:rsidRDefault="001933E4" w:rsidP="00F26F9E">
      <w:pPr>
        <w:rPr>
          <w:sz w:val="18"/>
        </w:rPr>
      </w:pPr>
      <w:r>
        <w:rPr>
          <w:sz w:val="18"/>
        </w:rPr>
        <w:t xml:space="preserve"> </w:t>
      </w:r>
      <w:bookmarkStart w:id="0" w:name="_GoBack"/>
      <w:bookmarkEnd w:id="0"/>
    </w:p>
    <w:p w:rsidR="00C6323A" w:rsidRDefault="00C6323A"/>
    <w:sectPr w:rsidR="00C6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9E"/>
    <w:rsid w:val="001933E4"/>
    <w:rsid w:val="00BD16C0"/>
    <w:rsid w:val="00C6323A"/>
    <w:rsid w:val="00F2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6BA16-7EF2-4CC2-B862-B51216AF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 Камиль Русланович</dc:creator>
  <cp:keywords/>
  <dc:description/>
  <cp:lastModifiedBy>User</cp:lastModifiedBy>
  <cp:revision>2</cp:revision>
  <cp:lastPrinted>2024-06-10T17:20:00Z</cp:lastPrinted>
  <dcterms:created xsi:type="dcterms:W3CDTF">2024-06-19T13:27:00Z</dcterms:created>
  <dcterms:modified xsi:type="dcterms:W3CDTF">2024-06-19T13:27:00Z</dcterms:modified>
</cp:coreProperties>
</file>